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7611" w14:textId="69298490" w:rsidR="002E5964" w:rsidRDefault="002E5964" w:rsidP="004A4913">
      <w:pPr>
        <w:spacing w:after="0" w:line="240" w:lineRule="auto"/>
        <w:rPr>
          <w:rFonts w:ascii="Times New Roman" w:hAnsi="Times New Roman" w:cs="Times New Roman"/>
          <w:sz w:val="24"/>
          <w:szCs w:val="24"/>
          <w:highlight w:val="lightGray"/>
        </w:rPr>
      </w:pPr>
      <w:commentRangeStart w:id="0"/>
      <w:r w:rsidRPr="002E5964">
        <w:rPr>
          <w:rFonts w:ascii="Times New Roman" w:hAnsi="Times New Roman" w:cs="Times New Roman"/>
          <w:sz w:val="24"/>
          <w:szCs w:val="24"/>
          <w:highlight w:val="lightGray"/>
        </w:rPr>
        <w:t>HOW TO USE THIS TEMPLATE</w:t>
      </w:r>
      <w:commentRangeEnd w:id="0"/>
      <w:r w:rsidRPr="002E5964">
        <w:rPr>
          <w:rFonts w:ascii="Times New Roman" w:hAnsi="Times New Roman" w:cs="Times New Roman"/>
          <w:sz w:val="24"/>
          <w:szCs w:val="24"/>
        </w:rPr>
        <w:commentReference w:id="0"/>
      </w:r>
    </w:p>
    <w:p w14:paraId="78CF8404" w14:textId="77777777" w:rsidR="004A4913" w:rsidRPr="002E5964" w:rsidRDefault="004A4913" w:rsidP="004A4913">
      <w:pPr>
        <w:spacing w:after="0" w:line="240" w:lineRule="auto"/>
        <w:rPr>
          <w:rFonts w:ascii="Times New Roman" w:hAnsi="Times New Roman" w:cs="Times New Roman"/>
          <w:sz w:val="24"/>
          <w:szCs w:val="24"/>
        </w:rPr>
      </w:pPr>
    </w:p>
    <w:p w14:paraId="0F0B34A8" w14:textId="77777777"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b/>
          <w:bCs/>
          <w:sz w:val="24"/>
          <w:szCs w:val="24"/>
        </w:rPr>
        <w:t xml:space="preserve">Goal: </w:t>
      </w:r>
      <w:r w:rsidRPr="002E5964">
        <w:rPr>
          <w:rFonts w:ascii="Times New Roman" w:hAnsi="Times New Roman" w:cs="Times New Roman"/>
          <w:b/>
          <w:bCs/>
          <w:sz w:val="24"/>
          <w:szCs w:val="24"/>
          <w:highlight w:val="lightGray"/>
        </w:rPr>
        <w:t xml:space="preserve">Describe the overarching goal of your project (1-2 sentences). </w:t>
      </w:r>
      <w:r w:rsidRPr="002E5964">
        <w:rPr>
          <w:rFonts w:ascii="Times New Roman" w:hAnsi="Times New Roman" w:cs="Times New Roman"/>
          <w:sz w:val="24"/>
          <w:szCs w:val="24"/>
          <w:highlight w:val="lightGray"/>
        </w:rPr>
        <w:t>These goals may include:</w:t>
      </w:r>
    </w:p>
    <w:p w14:paraId="3BEFD9A3"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Disseminating recent research findings</w:t>
      </w:r>
    </w:p>
    <w:p w14:paraId="7B7D1C6D"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Building research capacity (interdisciplinary, intergenerational, community-based, etc.)</w:t>
      </w:r>
    </w:p>
    <w:p w14:paraId="09B8761D"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Providing networking opportunities to the research community</w:t>
      </w:r>
    </w:p>
    <w:p w14:paraId="0497FB66" w14:textId="77777777" w:rsidR="002E5964" w:rsidRPr="002E5964" w:rsidRDefault="002E5964" w:rsidP="004A4913">
      <w:pPr>
        <w:spacing w:after="0" w:line="240" w:lineRule="auto"/>
        <w:ind w:left="720"/>
        <w:contextualSpacing/>
        <w:rPr>
          <w:rFonts w:ascii="Times New Roman" w:hAnsi="Times New Roman" w:cs="Times New Roman"/>
          <w:sz w:val="24"/>
          <w:szCs w:val="24"/>
        </w:rPr>
      </w:pPr>
    </w:p>
    <w:p w14:paraId="559428C2" w14:textId="77777777" w:rsidR="002E5964" w:rsidRPr="002E5964" w:rsidRDefault="002E5964" w:rsidP="004A4913">
      <w:pPr>
        <w:keepNext/>
        <w:keepLines/>
        <w:spacing w:after="0" w:line="240" w:lineRule="auto"/>
        <w:outlineLvl w:val="0"/>
        <w:rPr>
          <w:rFonts w:ascii="Times New Roman" w:eastAsiaTheme="majorEastAsia" w:hAnsi="Times New Roman" w:cs="Times New Roman"/>
          <w:b/>
          <w:bCs/>
          <w:sz w:val="24"/>
          <w:szCs w:val="24"/>
        </w:rPr>
      </w:pPr>
      <w:r w:rsidRPr="002E5964">
        <w:rPr>
          <w:rFonts w:ascii="Times New Roman" w:eastAsiaTheme="majorEastAsia" w:hAnsi="Times New Roman" w:cs="Times New Roman"/>
          <w:b/>
          <w:bCs/>
          <w:sz w:val="24"/>
          <w:szCs w:val="24"/>
        </w:rPr>
        <w:t xml:space="preserve">Objectives and Activities </w:t>
      </w:r>
      <w:r w:rsidRPr="002E5964">
        <w:rPr>
          <w:rFonts w:ascii="Times New Roman" w:eastAsiaTheme="majorEastAsia" w:hAnsi="Times New Roman" w:cs="Times New Roman"/>
          <w:b/>
          <w:bCs/>
          <w:sz w:val="24"/>
          <w:szCs w:val="24"/>
          <w:highlight w:val="lightGray"/>
        </w:rPr>
        <w:t>(~2 pages)</w:t>
      </w:r>
    </w:p>
    <w:p w14:paraId="2FEC76DD" w14:textId="77777777"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u w:val="single"/>
        </w:rPr>
        <w:t>Aims</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Clearly state 2-3 specific aims (or activities) of this project, with specific reference to a new initiative or collaboration.</w:t>
      </w:r>
      <w:r w:rsidRPr="002E5964">
        <w:rPr>
          <w:rFonts w:ascii="Times New Roman" w:hAnsi="Times New Roman" w:cs="Times New Roman"/>
          <w:sz w:val="24"/>
          <w:szCs w:val="24"/>
          <w:highlight w:val="lightGray"/>
          <w:vertAlign w:val="superscript"/>
        </w:rPr>
        <w:footnoteReference w:id="1"/>
      </w:r>
      <w:r w:rsidRPr="002E5964">
        <w:rPr>
          <w:rFonts w:ascii="Times New Roman" w:hAnsi="Times New Roman" w:cs="Times New Roman"/>
          <w:sz w:val="24"/>
          <w:szCs w:val="24"/>
          <w:highlight w:val="lightGray"/>
        </w:rPr>
        <w:t xml:space="preserve"> Mirror language used in the “Objectives” section of the </w:t>
      </w:r>
      <w:proofErr w:type="spellStart"/>
      <w:r w:rsidRPr="002E5964">
        <w:rPr>
          <w:rFonts w:ascii="Times New Roman" w:hAnsi="Times New Roman" w:cs="Times New Roman"/>
          <w:sz w:val="24"/>
          <w:szCs w:val="24"/>
          <w:highlight w:val="lightGray"/>
        </w:rPr>
        <w:t>ResearchNet</w:t>
      </w:r>
      <w:proofErr w:type="spellEnd"/>
      <w:r w:rsidRPr="002E5964">
        <w:rPr>
          <w:rFonts w:ascii="Times New Roman" w:hAnsi="Times New Roman" w:cs="Times New Roman"/>
          <w:sz w:val="24"/>
          <w:szCs w:val="24"/>
          <w:highlight w:val="lightGray"/>
        </w:rPr>
        <w:t xml:space="preserve"> Funding Opportunity as much as </w:t>
      </w:r>
      <w:proofErr w:type="gramStart"/>
      <w:r w:rsidRPr="002E5964">
        <w:rPr>
          <w:rFonts w:ascii="Times New Roman" w:hAnsi="Times New Roman" w:cs="Times New Roman"/>
          <w:sz w:val="24"/>
          <w:szCs w:val="24"/>
          <w:highlight w:val="lightGray"/>
        </w:rPr>
        <w:t>possible, and</w:t>
      </w:r>
      <w:proofErr w:type="gramEnd"/>
      <w:r w:rsidRPr="002E5964">
        <w:rPr>
          <w:rFonts w:ascii="Times New Roman" w:hAnsi="Times New Roman" w:cs="Times New Roman"/>
          <w:sz w:val="24"/>
          <w:szCs w:val="24"/>
          <w:highlight w:val="lightGray"/>
        </w:rPr>
        <w:t xml:space="preserve"> ensure alignment with the Planning &amp; Dissemination Grants competition objectives. These aims may include:</w:t>
      </w:r>
    </w:p>
    <w:p w14:paraId="1D98D4B4"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Improving understanding of key research areas</w:t>
      </w:r>
    </w:p>
    <w:p w14:paraId="0B24BDC2"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Building network and communication pathways with new non-academic organizations/sectors</w:t>
      </w:r>
    </w:p>
    <w:p w14:paraId="1B907014"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Changing policy or clinical practice</w:t>
      </w:r>
    </w:p>
    <w:p w14:paraId="0F287660"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Increasing awareness of new research technologies</w:t>
      </w:r>
    </w:p>
    <w:p w14:paraId="1E5202D0"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Enhancing training for the next generation of researchers</w:t>
      </w:r>
    </w:p>
    <w:p w14:paraId="4B42B968"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Developing new collaborations</w:t>
      </w:r>
    </w:p>
    <w:p w14:paraId="59CFAE6F"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Increasing reputation/awareness of research team, unit, institution, Canada</w:t>
      </w:r>
    </w:p>
    <w:p w14:paraId="0F63C87F"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Facilitating conversations and/or the exchange of ideas</w:t>
      </w:r>
    </w:p>
    <w:p w14:paraId="020F6065" w14:textId="7E8B5F39" w:rsid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Specify if the aims were developed by, or in collaboration with stakeholders.</w:t>
      </w:r>
    </w:p>
    <w:p w14:paraId="43D0F9C1" w14:textId="77777777" w:rsidR="004A4913" w:rsidRPr="002E5964" w:rsidRDefault="004A4913" w:rsidP="004A4913">
      <w:pPr>
        <w:spacing w:after="0" w:line="240" w:lineRule="auto"/>
        <w:rPr>
          <w:rFonts w:ascii="Times New Roman" w:hAnsi="Times New Roman" w:cs="Times New Roman"/>
          <w:sz w:val="24"/>
          <w:szCs w:val="24"/>
        </w:rPr>
      </w:pPr>
    </w:p>
    <w:p w14:paraId="22F1B545" w14:textId="317743AC"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u w:val="single"/>
        </w:rPr>
        <w:t>Background</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Describe the context for your project by including (~1 page):</w:t>
      </w:r>
    </w:p>
    <w:p w14:paraId="2DC3E2D9" w14:textId="476BE5A4" w:rsidR="002E5964" w:rsidRPr="002E5964" w:rsidRDefault="002E5964" w:rsidP="004A4913">
      <w:pPr>
        <w:numPr>
          <w:ilvl w:val="0"/>
          <w:numId w:val="5"/>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A literature review that describes the urgency and/or need for this project (e.g., cost of inaction, prevalence of issue, patient- or community-identified priority, timeliness based on current events and/or government initiatives) and the knowledge gap. Include any relevant sex and/or gender </w:t>
      </w:r>
      <w:proofErr w:type="gramStart"/>
      <w:r w:rsidRPr="002E5964">
        <w:rPr>
          <w:rFonts w:ascii="Times New Roman" w:hAnsi="Times New Roman" w:cs="Times New Roman"/>
          <w:sz w:val="24"/>
          <w:szCs w:val="24"/>
          <w:highlight w:val="lightGray"/>
        </w:rPr>
        <w:t>considerations</w:t>
      </w:r>
      <w:proofErr w:type="gramEnd"/>
    </w:p>
    <w:p w14:paraId="4EE273F3" w14:textId="11068966" w:rsidR="002E5964" w:rsidRPr="002E5964" w:rsidRDefault="002E5964" w:rsidP="004A4913">
      <w:pPr>
        <w:numPr>
          <w:ilvl w:val="0"/>
          <w:numId w:val="5"/>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Clear linkages between the project and: </w:t>
      </w:r>
      <w:r w:rsidRPr="002E5964">
        <w:rPr>
          <w:rFonts w:ascii="Times New Roman" w:hAnsi="Times New Roman" w:cs="Times New Roman"/>
          <w:b/>
          <w:sz w:val="24"/>
          <w:szCs w:val="24"/>
          <w:highlight w:val="lightGray"/>
        </w:rPr>
        <w:t>(</w:t>
      </w:r>
      <w:proofErr w:type="spellStart"/>
      <w:r w:rsidRPr="002E5964">
        <w:rPr>
          <w:rFonts w:ascii="Times New Roman" w:hAnsi="Times New Roman" w:cs="Times New Roman"/>
          <w:b/>
          <w:sz w:val="24"/>
          <w:szCs w:val="24"/>
          <w:highlight w:val="lightGray"/>
        </w:rPr>
        <w:t>i</w:t>
      </w:r>
      <w:proofErr w:type="spellEnd"/>
      <w:r w:rsidRPr="002E5964">
        <w:rPr>
          <w:rFonts w:ascii="Times New Roman" w:hAnsi="Times New Roman" w:cs="Times New Roman"/>
          <w:b/>
          <w:sz w:val="24"/>
          <w:szCs w:val="24"/>
          <w:highlight w:val="lightGray"/>
        </w:rPr>
        <w:t>)</w:t>
      </w:r>
      <w:r w:rsidRPr="002E5964">
        <w:rPr>
          <w:rFonts w:ascii="Times New Roman" w:hAnsi="Times New Roman" w:cs="Times New Roman"/>
          <w:sz w:val="24"/>
          <w:szCs w:val="24"/>
          <w:highlight w:val="lightGray"/>
        </w:rPr>
        <w:t xml:space="preserve"> research areas outlined by the </w:t>
      </w:r>
      <w:r w:rsidR="00515648">
        <w:rPr>
          <w:rFonts w:ascii="Times New Roman" w:hAnsi="Times New Roman" w:cs="Times New Roman"/>
          <w:sz w:val="24"/>
          <w:szCs w:val="24"/>
          <w:highlight w:val="lightGray"/>
        </w:rPr>
        <w:t>Institute/Initiative</w:t>
      </w:r>
      <w:r w:rsidRPr="002E5964">
        <w:rPr>
          <w:rFonts w:ascii="Times New Roman" w:hAnsi="Times New Roman" w:cs="Times New Roman"/>
          <w:sz w:val="24"/>
          <w:szCs w:val="24"/>
          <w:highlight w:val="lightGray"/>
        </w:rPr>
        <w:t xml:space="preserve"> you are applying to for the priority announcement,</w:t>
      </w:r>
      <w:r w:rsidRPr="002E5964">
        <w:rPr>
          <w:rFonts w:ascii="Times New Roman" w:hAnsi="Times New Roman" w:cs="Times New Roman"/>
          <w:sz w:val="24"/>
          <w:szCs w:val="24"/>
          <w:highlight w:val="lightGray"/>
          <w:vertAlign w:val="superscript"/>
        </w:rPr>
        <w:footnoteReference w:id="2"/>
      </w:r>
      <w:r w:rsidRPr="002E5964">
        <w:rPr>
          <w:rFonts w:ascii="Times New Roman" w:hAnsi="Times New Roman" w:cs="Times New Roman"/>
          <w:sz w:val="24"/>
          <w:szCs w:val="24"/>
          <w:highlight w:val="lightGray"/>
        </w:rPr>
        <w:t xml:space="preserve"> and </w:t>
      </w:r>
      <w:r w:rsidRPr="002E5964">
        <w:rPr>
          <w:rFonts w:ascii="Times New Roman" w:hAnsi="Times New Roman" w:cs="Times New Roman"/>
          <w:b/>
          <w:sz w:val="24"/>
          <w:szCs w:val="24"/>
          <w:highlight w:val="lightGray"/>
        </w:rPr>
        <w:t>(ii)</w:t>
      </w:r>
      <w:r w:rsidRPr="002E5964">
        <w:rPr>
          <w:rFonts w:ascii="Times New Roman" w:hAnsi="Times New Roman" w:cs="Times New Roman"/>
          <w:sz w:val="24"/>
          <w:szCs w:val="24"/>
          <w:highlight w:val="lightGray"/>
        </w:rPr>
        <w:t xml:space="preserve"> CIHR's priority research areas (available </w:t>
      </w:r>
      <w:hyperlink r:id="rId10" w:history="1">
        <w:r w:rsidRPr="002E5964">
          <w:rPr>
            <w:rFonts w:ascii="Times New Roman" w:hAnsi="Times New Roman" w:cs="Times New Roman"/>
            <w:sz w:val="24"/>
            <w:szCs w:val="24"/>
            <w:highlight w:val="lightGray"/>
            <w:u w:val="single"/>
          </w:rPr>
          <w:t>here</w:t>
        </w:r>
      </w:hyperlink>
      <w:r w:rsidRPr="002E5964">
        <w:rPr>
          <w:rFonts w:ascii="Times New Roman" w:hAnsi="Times New Roman" w:cs="Times New Roman"/>
          <w:sz w:val="24"/>
          <w:szCs w:val="24"/>
          <w:highlight w:val="lightGray"/>
        </w:rPr>
        <w:t>)</w:t>
      </w:r>
    </w:p>
    <w:p w14:paraId="6087184D" w14:textId="07DA0377" w:rsidR="002E5964" w:rsidRPr="002E5964" w:rsidRDefault="002E5964" w:rsidP="004A4913">
      <w:pPr>
        <w:numPr>
          <w:ilvl w:val="0"/>
          <w:numId w:val="5"/>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For recurring meetings, first </w:t>
      </w:r>
      <w:r w:rsidRPr="002E5964">
        <w:rPr>
          <w:rFonts w:ascii="Times New Roman" w:hAnsi="Times New Roman" w:cs="Times New Roman"/>
          <w:b/>
          <w:bCs/>
          <w:sz w:val="24"/>
          <w:szCs w:val="24"/>
          <w:highlight w:val="lightGray"/>
        </w:rPr>
        <w:t xml:space="preserve">consult the </w:t>
      </w:r>
      <w:proofErr w:type="spellStart"/>
      <w:r w:rsidRPr="002E5964">
        <w:rPr>
          <w:rFonts w:ascii="Times New Roman" w:hAnsi="Times New Roman" w:cs="Times New Roman"/>
          <w:b/>
          <w:bCs/>
          <w:sz w:val="24"/>
          <w:szCs w:val="24"/>
          <w:highlight w:val="lightGray"/>
        </w:rPr>
        <w:t>ResearchNet</w:t>
      </w:r>
      <w:proofErr w:type="spellEnd"/>
      <w:r w:rsidRPr="002E5964">
        <w:rPr>
          <w:rFonts w:ascii="Times New Roman" w:hAnsi="Times New Roman" w:cs="Times New Roman"/>
          <w:b/>
          <w:bCs/>
          <w:sz w:val="24"/>
          <w:szCs w:val="24"/>
          <w:highlight w:val="lightGray"/>
        </w:rPr>
        <w:t xml:space="preserve"> Funding Opportunity</w:t>
      </w:r>
      <w:r w:rsidRPr="002E5964">
        <w:rPr>
          <w:rFonts w:ascii="Times New Roman" w:hAnsi="Times New Roman" w:cs="Times New Roman"/>
          <w:sz w:val="24"/>
          <w:szCs w:val="24"/>
          <w:highlight w:val="lightGray"/>
        </w:rPr>
        <w:t xml:space="preserve"> to determine whether the </w:t>
      </w:r>
      <w:r w:rsidR="00515648">
        <w:rPr>
          <w:rFonts w:ascii="Times New Roman" w:hAnsi="Times New Roman" w:cs="Times New Roman"/>
          <w:sz w:val="24"/>
          <w:szCs w:val="24"/>
          <w:highlight w:val="lightGray"/>
        </w:rPr>
        <w:t>Institute/Initiative</w:t>
      </w:r>
      <w:r w:rsidRPr="002E5964">
        <w:rPr>
          <w:rFonts w:ascii="Times New Roman" w:hAnsi="Times New Roman" w:cs="Times New Roman"/>
          <w:sz w:val="24"/>
          <w:szCs w:val="24"/>
          <w:highlight w:val="lightGray"/>
        </w:rPr>
        <w:t xml:space="preserve"> you are applying to supports recurring meetings. If recurring meetings are allowed, highlight the strong track record of success from previous meetings and the uniqueness of the specific event you are convening, such as: the first time the meeting has been hosted in North America/Canada/BC; a recent discovery as a key theme of the meeting; historic data showing impact of previous </w:t>
      </w:r>
      <w:proofErr w:type="gramStart"/>
      <w:r w:rsidRPr="002E5964">
        <w:rPr>
          <w:rFonts w:ascii="Times New Roman" w:hAnsi="Times New Roman" w:cs="Times New Roman"/>
          <w:sz w:val="24"/>
          <w:szCs w:val="24"/>
          <w:highlight w:val="lightGray"/>
        </w:rPr>
        <w:t>gatherings</w:t>
      </w:r>
      <w:proofErr w:type="gramEnd"/>
    </w:p>
    <w:p w14:paraId="39BC38CF" w14:textId="11559B59" w:rsidR="002E5964" w:rsidRPr="002E5964" w:rsidRDefault="002E5964" w:rsidP="004A4913">
      <w:pPr>
        <w:numPr>
          <w:ilvl w:val="0"/>
          <w:numId w:val="5"/>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For projects developing end-of-grant KT materials (e.g., videos or translations), include a rationale for needing extra funds to create these materials. Rationales may include new </w:t>
      </w:r>
      <w:r w:rsidRPr="002E5964">
        <w:rPr>
          <w:rFonts w:ascii="Times New Roman" w:hAnsi="Times New Roman" w:cs="Times New Roman"/>
          <w:sz w:val="24"/>
          <w:szCs w:val="24"/>
          <w:highlight w:val="lightGray"/>
        </w:rPr>
        <w:lastRenderedPageBreak/>
        <w:t xml:space="preserve">ideas for KT resulting from consultations with stakeholders, and new post-hoc KT strategies developed after analyzing and contextualizing the research </w:t>
      </w:r>
      <w:proofErr w:type="gramStart"/>
      <w:r w:rsidRPr="002E5964">
        <w:rPr>
          <w:rFonts w:ascii="Times New Roman" w:hAnsi="Times New Roman" w:cs="Times New Roman"/>
          <w:sz w:val="24"/>
          <w:szCs w:val="24"/>
          <w:highlight w:val="lightGray"/>
        </w:rPr>
        <w:t>findings</w:t>
      </w:r>
      <w:proofErr w:type="gramEnd"/>
    </w:p>
    <w:p w14:paraId="04DC3A30" w14:textId="430A3841" w:rsidR="002E5964" w:rsidRPr="002E5964" w:rsidRDefault="002E5964" w:rsidP="004A4913">
      <w:pPr>
        <w:numPr>
          <w:ilvl w:val="0"/>
          <w:numId w:val="5"/>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Any previous or preliminary work you have </w:t>
      </w:r>
      <w:proofErr w:type="gramStart"/>
      <w:r w:rsidRPr="002E5964">
        <w:rPr>
          <w:rFonts w:ascii="Times New Roman" w:hAnsi="Times New Roman" w:cs="Times New Roman"/>
          <w:sz w:val="24"/>
          <w:szCs w:val="24"/>
          <w:highlight w:val="lightGray"/>
        </w:rPr>
        <w:t>undertaken</w:t>
      </w:r>
      <w:proofErr w:type="gramEnd"/>
    </w:p>
    <w:p w14:paraId="1F61AA10" w14:textId="77777777" w:rsidR="004A4913" w:rsidRDefault="004A4913" w:rsidP="004A4913">
      <w:pPr>
        <w:spacing w:after="0" w:line="240" w:lineRule="auto"/>
        <w:rPr>
          <w:rFonts w:ascii="Times New Roman" w:hAnsi="Times New Roman" w:cs="Times New Roman"/>
          <w:sz w:val="24"/>
          <w:szCs w:val="24"/>
        </w:rPr>
      </w:pPr>
    </w:p>
    <w:p w14:paraId="0FB106E0" w14:textId="0864D590"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u w:val="single"/>
        </w:rPr>
        <w:t>Activities</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 xml:space="preserve">Describe the activities that you plan to undertake, and mirror language in the “Description” section of the </w:t>
      </w:r>
      <w:proofErr w:type="spellStart"/>
      <w:r w:rsidRPr="002E5964">
        <w:rPr>
          <w:rFonts w:ascii="Times New Roman" w:hAnsi="Times New Roman" w:cs="Times New Roman"/>
          <w:sz w:val="24"/>
          <w:szCs w:val="24"/>
          <w:highlight w:val="lightGray"/>
        </w:rPr>
        <w:t>ResearchNet</w:t>
      </w:r>
      <w:proofErr w:type="spellEnd"/>
      <w:r w:rsidRPr="002E5964">
        <w:rPr>
          <w:rFonts w:ascii="Times New Roman" w:hAnsi="Times New Roman" w:cs="Times New Roman"/>
          <w:sz w:val="24"/>
          <w:szCs w:val="24"/>
          <w:highlight w:val="lightGray"/>
        </w:rPr>
        <w:t xml:space="preserve"> Funding Opportunity as much as possible. Dissemination activities include large symposia/conferences, skill-development workshops, and developing lay KT materials, such as videos or translations. For any type of meeting or event, consider the following:</w:t>
      </w:r>
    </w:p>
    <w:p w14:paraId="15618523"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Defining the target audience: academics, healthcare professionals, patients, </w:t>
      </w:r>
      <w:proofErr w:type="gramStart"/>
      <w:r w:rsidRPr="002E5964">
        <w:rPr>
          <w:rFonts w:ascii="Times New Roman" w:hAnsi="Times New Roman" w:cs="Times New Roman"/>
          <w:sz w:val="24"/>
          <w:szCs w:val="24"/>
          <w:highlight w:val="lightGray"/>
        </w:rPr>
        <w:t>general public</w:t>
      </w:r>
      <w:proofErr w:type="gramEnd"/>
      <w:r w:rsidRPr="002E5964">
        <w:rPr>
          <w:rFonts w:ascii="Times New Roman" w:hAnsi="Times New Roman" w:cs="Times New Roman"/>
          <w:sz w:val="24"/>
          <w:szCs w:val="24"/>
          <w:highlight w:val="lightGray"/>
        </w:rPr>
        <w:t>, etc.</w:t>
      </w:r>
    </w:p>
    <w:p w14:paraId="593D474F"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Describing the overarching structure of meeting along with major themes/pillars</w:t>
      </w:r>
    </w:p>
    <w:p w14:paraId="1EE5995D"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Including event/meeting specifics, such as the length and location of the meeting</w:t>
      </w:r>
    </w:p>
    <w:p w14:paraId="69393B55"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Accrediting the event so that healthcare professionals can claim continuing education </w:t>
      </w:r>
      <w:proofErr w:type="gramStart"/>
      <w:r w:rsidRPr="002E5964">
        <w:rPr>
          <w:rFonts w:ascii="Times New Roman" w:hAnsi="Times New Roman" w:cs="Times New Roman"/>
          <w:sz w:val="24"/>
          <w:szCs w:val="24"/>
          <w:highlight w:val="lightGray"/>
        </w:rPr>
        <w:t>credits</w:t>
      </w:r>
      <w:proofErr w:type="gramEnd"/>
    </w:p>
    <w:p w14:paraId="53A60EB5"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Providing key information about speakers:</w:t>
      </w:r>
    </w:p>
    <w:p w14:paraId="248F2600" w14:textId="77777777" w:rsidR="002E5964" w:rsidRPr="002E5964" w:rsidRDefault="002E5964" w:rsidP="004A4913">
      <w:pPr>
        <w:numPr>
          <w:ilvl w:val="1"/>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Name confirmed keynote speakers and other key speakers (confirmed and potential).</w:t>
      </w:r>
    </w:p>
    <w:p w14:paraId="22B18539" w14:textId="77777777" w:rsidR="002E5964" w:rsidRPr="002E5964" w:rsidRDefault="002E5964" w:rsidP="004A4913">
      <w:pPr>
        <w:numPr>
          <w:ilvl w:val="1"/>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For keynote speakers, describe their affiliation, rank (or job title), lab program, experience/expertise, key papers, key awards/</w:t>
      </w:r>
      <w:proofErr w:type="spellStart"/>
      <w:r w:rsidRPr="002E5964">
        <w:rPr>
          <w:rFonts w:ascii="Times New Roman" w:hAnsi="Times New Roman" w:cs="Times New Roman"/>
          <w:sz w:val="24"/>
          <w:szCs w:val="24"/>
          <w:highlight w:val="lightGray"/>
        </w:rPr>
        <w:t>honours</w:t>
      </w:r>
      <w:proofErr w:type="spellEnd"/>
      <w:r w:rsidRPr="002E5964">
        <w:rPr>
          <w:rFonts w:ascii="Times New Roman" w:hAnsi="Times New Roman" w:cs="Times New Roman"/>
          <w:sz w:val="24"/>
          <w:szCs w:val="24"/>
          <w:highlight w:val="lightGray"/>
        </w:rPr>
        <w:t>.</w:t>
      </w:r>
    </w:p>
    <w:p w14:paraId="0F50B087" w14:textId="77777777" w:rsidR="002E5964" w:rsidRPr="002E5964" w:rsidRDefault="002E5964" w:rsidP="004A4913">
      <w:pPr>
        <w:numPr>
          <w:ilvl w:val="1"/>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Highlight interdisciplinarity and sectoral diversity (industry, community, healthcare professionals).</w:t>
      </w:r>
    </w:p>
    <w:p w14:paraId="2590F633"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Including key information about participants:</w:t>
      </w:r>
    </w:p>
    <w:p w14:paraId="4541BD1F" w14:textId="77777777" w:rsidR="002E5964" w:rsidRPr="002E5964" w:rsidRDefault="002E5964" w:rsidP="004A4913">
      <w:pPr>
        <w:numPr>
          <w:ilvl w:val="1"/>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Provide the estimated number of attendees with a rationale (e.g., venue capacity, registration numbers).</w:t>
      </w:r>
    </w:p>
    <w:p w14:paraId="060129C1" w14:textId="77777777" w:rsidR="002E5964" w:rsidRPr="002E5964" w:rsidRDefault="002E5964" w:rsidP="004A4913">
      <w:pPr>
        <w:numPr>
          <w:ilvl w:val="1"/>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Describe how the event will be promoted.</w:t>
      </w:r>
    </w:p>
    <w:p w14:paraId="75AB7C45" w14:textId="67EC2AA1" w:rsidR="002E5964" w:rsidRPr="002E5964" w:rsidRDefault="002E5964" w:rsidP="004A4913">
      <w:pPr>
        <w:numPr>
          <w:ilvl w:val="1"/>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If the </w:t>
      </w:r>
      <w:r w:rsidR="00515648">
        <w:rPr>
          <w:rFonts w:ascii="Times New Roman" w:hAnsi="Times New Roman" w:cs="Times New Roman"/>
          <w:sz w:val="24"/>
          <w:szCs w:val="24"/>
          <w:highlight w:val="lightGray"/>
        </w:rPr>
        <w:t>Institute/Initiative</w:t>
      </w:r>
      <w:r w:rsidRPr="002E5964">
        <w:rPr>
          <w:rFonts w:ascii="Times New Roman" w:hAnsi="Times New Roman" w:cs="Times New Roman"/>
          <w:sz w:val="24"/>
          <w:szCs w:val="24"/>
          <w:highlight w:val="lightGray"/>
        </w:rPr>
        <w:t xml:space="preserve"> you are applying to supports recurring meetings, then provide attendance information from previous iterations of the event, such as: the number of PIs, trainees, technical staff, industry reps; high-profile attendees; interdisciplinarity and sectoral diversity (industry, community, healthcare professionals). </w:t>
      </w:r>
      <w:r w:rsidRPr="002E5964">
        <w:rPr>
          <w:rFonts w:ascii="Times New Roman" w:hAnsi="Times New Roman" w:cs="Times New Roman"/>
          <w:b/>
          <w:bCs/>
          <w:sz w:val="24"/>
          <w:szCs w:val="24"/>
          <w:highlight w:val="lightGray"/>
        </w:rPr>
        <w:t xml:space="preserve">Consult the </w:t>
      </w:r>
      <w:proofErr w:type="spellStart"/>
      <w:r w:rsidRPr="002E5964">
        <w:rPr>
          <w:rFonts w:ascii="Times New Roman" w:hAnsi="Times New Roman" w:cs="Times New Roman"/>
          <w:b/>
          <w:bCs/>
          <w:sz w:val="24"/>
          <w:szCs w:val="24"/>
          <w:highlight w:val="lightGray"/>
        </w:rPr>
        <w:t>ResearchNet</w:t>
      </w:r>
      <w:proofErr w:type="spellEnd"/>
      <w:r w:rsidRPr="002E5964">
        <w:rPr>
          <w:rFonts w:ascii="Times New Roman" w:hAnsi="Times New Roman" w:cs="Times New Roman"/>
          <w:b/>
          <w:bCs/>
          <w:sz w:val="24"/>
          <w:szCs w:val="24"/>
          <w:highlight w:val="lightGray"/>
        </w:rPr>
        <w:t xml:space="preserve"> Funding Opportunity</w:t>
      </w:r>
      <w:r w:rsidRPr="002E5964">
        <w:rPr>
          <w:rFonts w:ascii="Times New Roman" w:hAnsi="Times New Roman" w:cs="Times New Roman"/>
          <w:sz w:val="24"/>
          <w:szCs w:val="24"/>
          <w:highlight w:val="lightGray"/>
        </w:rPr>
        <w:t xml:space="preserve"> to confirm whether the </w:t>
      </w:r>
      <w:r w:rsidR="00515648">
        <w:rPr>
          <w:rFonts w:ascii="Times New Roman" w:hAnsi="Times New Roman" w:cs="Times New Roman"/>
          <w:sz w:val="24"/>
          <w:szCs w:val="24"/>
          <w:highlight w:val="lightGray"/>
        </w:rPr>
        <w:t>Institute/Initiative</w:t>
      </w:r>
      <w:r w:rsidRPr="002E5964">
        <w:rPr>
          <w:rFonts w:ascii="Times New Roman" w:hAnsi="Times New Roman" w:cs="Times New Roman"/>
          <w:sz w:val="24"/>
          <w:szCs w:val="24"/>
          <w:highlight w:val="lightGray"/>
        </w:rPr>
        <w:t xml:space="preserve"> you are applying to funds recurring events.</w:t>
      </w:r>
    </w:p>
    <w:p w14:paraId="4ECB54E2"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If networking is a major goal, be sure to describe how/when this will happen at the event and any specific initiatives to facilitate networking. These initiatives may include receptions, sit-down catered meals, coffee breaks, 'world café' style sessions, or free time in the program for exploring/traveling.</w:t>
      </w:r>
    </w:p>
    <w:p w14:paraId="46823D9E" w14:textId="77777777" w:rsidR="004A4913" w:rsidRDefault="004A4913" w:rsidP="004A4913">
      <w:pPr>
        <w:spacing w:after="0" w:line="240" w:lineRule="auto"/>
        <w:rPr>
          <w:rFonts w:ascii="Times New Roman" w:hAnsi="Times New Roman" w:cs="Times New Roman"/>
          <w:sz w:val="24"/>
          <w:szCs w:val="24"/>
        </w:rPr>
      </w:pPr>
    </w:p>
    <w:p w14:paraId="698438A4" w14:textId="00C5FCDC"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u w:val="single"/>
        </w:rPr>
        <w:t>Impact and Outcomes</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Describe the outcomes and anticipated impacts of those outcomes.</w:t>
      </w:r>
    </w:p>
    <w:p w14:paraId="107DE3EB" w14:textId="1C3565D9"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i/>
          <w:sz w:val="24"/>
          <w:szCs w:val="24"/>
          <w:highlight w:val="lightGray"/>
        </w:rPr>
        <w:t>Outcomes</w:t>
      </w:r>
      <w:r w:rsidRPr="002E5964">
        <w:rPr>
          <w:rFonts w:ascii="Times New Roman" w:hAnsi="Times New Roman" w:cs="Times New Roman"/>
          <w:sz w:val="24"/>
          <w:szCs w:val="24"/>
          <w:highlight w:val="lightGray"/>
        </w:rPr>
        <w:t xml:space="preserve"> can be framed as deliverables or ‘tangible’ results from the dissemination activities, such as an event report, question and answer summary, key action points and recommendations, social media content (pre-event, day-of, and post-event), lay materials, a booklet of abstracts.</w:t>
      </w:r>
    </w:p>
    <w:p w14:paraId="489D56E8" w14:textId="77777777"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Depending on how the KT activities are framed, this section could also include an end-of-grant KT plan that describes how the materials will be disseminated and whether key knowledge users will be involved through co-authorship and joint presentations. Alternatively, this information could be moved above to the Activities section.</w:t>
      </w:r>
    </w:p>
    <w:p w14:paraId="68E6BA59" w14:textId="77777777" w:rsidR="004A4913" w:rsidRDefault="004A4913" w:rsidP="004A4913">
      <w:pPr>
        <w:keepNext/>
        <w:spacing w:after="0" w:line="240" w:lineRule="auto"/>
        <w:rPr>
          <w:rFonts w:ascii="Times New Roman" w:hAnsi="Times New Roman" w:cs="Times New Roman"/>
          <w:sz w:val="24"/>
          <w:szCs w:val="24"/>
          <w:highlight w:val="lightGray"/>
        </w:rPr>
      </w:pPr>
    </w:p>
    <w:p w14:paraId="571BE662" w14:textId="0D82AAFF" w:rsidR="002E5964" w:rsidRPr="002E5964" w:rsidRDefault="002E5964" w:rsidP="004A4913">
      <w:pPr>
        <w:keepNext/>
        <w:spacing w:after="0" w:line="240" w:lineRule="auto"/>
        <w:rPr>
          <w:rFonts w:ascii="Times New Roman" w:hAnsi="Times New Roman" w:cs="Times New Roman"/>
          <w:sz w:val="24"/>
          <w:szCs w:val="24"/>
          <w:highlight w:val="lightGray"/>
        </w:rPr>
      </w:pPr>
      <w:r w:rsidRPr="002E5964">
        <w:rPr>
          <w:rFonts w:ascii="Times New Roman" w:hAnsi="Times New Roman" w:cs="Times New Roman"/>
          <w:i/>
          <w:sz w:val="24"/>
          <w:szCs w:val="24"/>
          <w:highlight w:val="lightGray"/>
        </w:rPr>
        <w:t>Impacts</w:t>
      </w:r>
      <w:r w:rsidRPr="002E5964">
        <w:rPr>
          <w:rFonts w:ascii="Times New Roman" w:hAnsi="Times New Roman" w:cs="Times New Roman"/>
          <w:sz w:val="24"/>
          <w:szCs w:val="24"/>
          <w:highlight w:val="lightGray"/>
        </w:rPr>
        <w:t xml:space="preserve"> can be framed as the less-tangible effects of the dissemination activities and measured using an evaluation survey. Some impacts linked to dissemination activities and their outcomes may include:</w:t>
      </w:r>
    </w:p>
    <w:p w14:paraId="64623137"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Increased awareness of new research findings related to an important health </w:t>
      </w:r>
      <w:proofErr w:type="gramStart"/>
      <w:r w:rsidRPr="002E5964">
        <w:rPr>
          <w:rFonts w:ascii="Times New Roman" w:hAnsi="Times New Roman" w:cs="Times New Roman"/>
          <w:sz w:val="24"/>
          <w:szCs w:val="24"/>
          <w:highlight w:val="lightGray"/>
        </w:rPr>
        <w:t>issue</w:t>
      </w:r>
      <w:proofErr w:type="gramEnd"/>
    </w:p>
    <w:p w14:paraId="2606EF3D"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Meaningful stakeholder engagement</w:t>
      </w:r>
    </w:p>
    <w:p w14:paraId="7314ABFB"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Increased research networks and collaborations among attendees</w:t>
      </w:r>
    </w:p>
    <w:p w14:paraId="7B16BE8E"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Achieving EDI-related parity on the research team or through the project activities</w:t>
      </w:r>
    </w:p>
    <w:p w14:paraId="32994FE3" w14:textId="77777777" w:rsidR="002E5964" w:rsidRPr="002E5964" w:rsidRDefault="002E5964" w:rsidP="004A4913">
      <w:pPr>
        <w:spacing w:after="0" w:line="240" w:lineRule="auto"/>
        <w:ind w:left="720"/>
        <w:contextualSpacing/>
        <w:rPr>
          <w:rFonts w:ascii="Times New Roman" w:hAnsi="Times New Roman" w:cs="Times New Roman"/>
          <w:sz w:val="24"/>
          <w:szCs w:val="24"/>
        </w:rPr>
      </w:pPr>
    </w:p>
    <w:p w14:paraId="3E9A8C82" w14:textId="77777777" w:rsidR="002E5964" w:rsidRPr="002E5964" w:rsidRDefault="002E5964" w:rsidP="004A4913">
      <w:pPr>
        <w:keepNext/>
        <w:keepLines/>
        <w:spacing w:after="0" w:line="240" w:lineRule="auto"/>
        <w:outlineLvl w:val="0"/>
        <w:rPr>
          <w:rFonts w:ascii="Times New Roman" w:eastAsiaTheme="majorEastAsia" w:hAnsi="Times New Roman" w:cs="Times New Roman"/>
          <w:b/>
          <w:bCs/>
          <w:sz w:val="24"/>
          <w:szCs w:val="24"/>
        </w:rPr>
      </w:pPr>
      <w:r w:rsidRPr="002E5964">
        <w:rPr>
          <w:rFonts w:ascii="Times New Roman" w:eastAsiaTheme="majorEastAsia" w:hAnsi="Times New Roman" w:cs="Times New Roman"/>
          <w:b/>
          <w:bCs/>
          <w:sz w:val="24"/>
          <w:szCs w:val="24"/>
        </w:rPr>
        <w:t xml:space="preserve">Knowledge Exchange and/or Dissemination </w:t>
      </w:r>
      <w:r w:rsidRPr="002E5964">
        <w:rPr>
          <w:rFonts w:ascii="Times New Roman" w:eastAsiaTheme="majorEastAsia" w:hAnsi="Times New Roman" w:cs="Times New Roman"/>
          <w:b/>
          <w:bCs/>
          <w:sz w:val="24"/>
          <w:szCs w:val="24"/>
          <w:highlight w:val="lightGray"/>
        </w:rPr>
        <w:t>(~1 page; aim for ~1 paragraph per section)</w:t>
      </w:r>
    </w:p>
    <w:p w14:paraId="4A0D3749" w14:textId="77777777" w:rsidR="002E5964" w:rsidRPr="002E5964" w:rsidRDefault="002E5964" w:rsidP="004A4913">
      <w:pPr>
        <w:spacing w:after="0" w:line="240" w:lineRule="auto"/>
        <w:rPr>
          <w:rFonts w:ascii="Times New Roman" w:hAnsi="Times New Roman" w:cs="Times New Roman"/>
          <w:sz w:val="24"/>
          <w:szCs w:val="24"/>
        </w:rPr>
      </w:pPr>
      <w:r w:rsidRPr="002E5964">
        <w:rPr>
          <w:rFonts w:ascii="Times New Roman" w:hAnsi="Times New Roman" w:cs="Times New Roman"/>
          <w:sz w:val="24"/>
          <w:szCs w:val="24"/>
          <w:u w:val="single"/>
        </w:rPr>
        <w:t>Stakeholder Inclusion and Engagement</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 xml:space="preserve">The project should have a strong focus on interdisciplinarity and convening groups/people from diverse areas (government, community-based organizations, healthcare professionals, patients, industry, geography). Describe the groups and/or individuals involved in the project, their </w:t>
      </w:r>
      <w:proofErr w:type="gramStart"/>
      <w:r w:rsidRPr="002E5964">
        <w:rPr>
          <w:rFonts w:ascii="Times New Roman" w:hAnsi="Times New Roman" w:cs="Times New Roman"/>
          <w:sz w:val="24"/>
          <w:szCs w:val="24"/>
          <w:highlight w:val="lightGray"/>
        </w:rPr>
        <w:t>experience</w:t>
      </w:r>
      <w:proofErr w:type="gramEnd"/>
      <w:r w:rsidRPr="002E5964">
        <w:rPr>
          <w:rFonts w:ascii="Times New Roman" w:hAnsi="Times New Roman" w:cs="Times New Roman"/>
          <w:sz w:val="24"/>
          <w:szCs w:val="24"/>
          <w:highlight w:val="lightGray"/>
        </w:rPr>
        <w:t xml:space="preserve"> and strengths, and how they will be engaged in the project.</w:t>
      </w:r>
    </w:p>
    <w:p w14:paraId="52E8AFDE" w14:textId="77777777" w:rsidR="004A4913" w:rsidRDefault="004A4913" w:rsidP="004A4913">
      <w:pPr>
        <w:spacing w:after="0" w:line="240" w:lineRule="auto"/>
        <w:rPr>
          <w:rFonts w:ascii="Times New Roman" w:hAnsi="Times New Roman" w:cs="Times New Roman"/>
          <w:sz w:val="24"/>
          <w:szCs w:val="24"/>
        </w:rPr>
      </w:pPr>
    </w:p>
    <w:p w14:paraId="780EC01C" w14:textId="7687CDA2" w:rsidR="002E5964" w:rsidRPr="002E5964" w:rsidRDefault="002E5964" w:rsidP="004A4913">
      <w:pPr>
        <w:spacing w:after="0" w:line="240" w:lineRule="auto"/>
        <w:rPr>
          <w:rFonts w:ascii="Times New Roman" w:hAnsi="Times New Roman" w:cs="Times New Roman"/>
          <w:sz w:val="24"/>
          <w:szCs w:val="24"/>
        </w:rPr>
      </w:pPr>
      <w:r w:rsidRPr="002E5964">
        <w:rPr>
          <w:rFonts w:ascii="Times New Roman" w:hAnsi="Times New Roman" w:cs="Times New Roman"/>
          <w:sz w:val="24"/>
          <w:szCs w:val="24"/>
          <w:u w:val="single"/>
        </w:rPr>
        <w:t>Potential to Catalyze New Initiatives</w:t>
      </w:r>
      <w:r w:rsidRPr="002E5964">
        <w:rPr>
          <w:rFonts w:ascii="Times New Roman" w:hAnsi="Times New Roman" w:cs="Times New Roman"/>
          <w:sz w:val="24"/>
          <w:szCs w:val="24"/>
        </w:rPr>
        <w:t xml:space="preserve"> OR </w:t>
      </w:r>
      <w:r w:rsidRPr="002E5964">
        <w:rPr>
          <w:rFonts w:ascii="Times New Roman" w:hAnsi="Times New Roman" w:cs="Times New Roman"/>
          <w:sz w:val="24"/>
          <w:szCs w:val="24"/>
          <w:u w:val="single"/>
        </w:rPr>
        <w:t>Potential for New Collaborations</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 xml:space="preserve">Depending on the goal and aims of the project, select the sub-heading that is most applicable. Link specific project activities (and/or approaches) from the Activities section to the new initiative or </w:t>
      </w:r>
      <w:proofErr w:type="gramStart"/>
      <w:r w:rsidRPr="002E5964">
        <w:rPr>
          <w:rFonts w:ascii="Times New Roman" w:hAnsi="Times New Roman" w:cs="Times New Roman"/>
          <w:sz w:val="24"/>
          <w:szCs w:val="24"/>
          <w:highlight w:val="lightGray"/>
        </w:rPr>
        <w:t>collaboration, and</w:t>
      </w:r>
      <w:proofErr w:type="gramEnd"/>
      <w:r w:rsidRPr="002E5964">
        <w:rPr>
          <w:rFonts w:ascii="Times New Roman" w:hAnsi="Times New Roman" w:cs="Times New Roman"/>
          <w:sz w:val="24"/>
          <w:szCs w:val="24"/>
          <w:highlight w:val="lightGray"/>
        </w:rPr>
        <w:t xml:space="preserve"> describe how that activity will help realize the new initiative or collaboration.</w:t>
      </w:r>
    </w:p>
    <w:p w14:paraId="4969355A" w14:textId="77777777" w:rsidR="004A4913" w:rsidRDefault="004A4913" w:rsidP="004A4913">
      <w:pPr>
        <w:spacing w:after="0" w:line="240" w:lineRule="auto"/>
        <w:rPr>
          <w:rFonts w:ascii="Times New Roman" w:hAnsi="Times New Roman" w:cs="Times New Roman"/>
          <w:sz w:val="24"/>
          <w:szCs w:val="24"/>
        </w:rPr>
      </w:pPr>
    </w:p>
    <w:p w14:paraId="68ECF525" w14:textId="43AFC6C4" w:rsidR="002E5964" w:rsidRPr="002E5964" w:rsidRDefault="002E5964" w:rsidP="004A4913">
      <w:pPr>
        <w:spacing w:after="0" w:line="240" w:lineRule="auto"/>
        <w:rPr>
          <w:rFonts w:ascii="Times New Roman" w:hAnsi="Times New Roman" w:cs="Times New Roman"/>
          <w:sz w:val="24"/>
          <w:szCs w:val="24"/>
        </w:rPr>
      </w:pPr>
      <w:r w:rsidRPr="002E5964">
        <w:rPr>
          <w:rFonts w:ascii="Times New Roman" w:hAnsi="Times New Roman" w:cs="Times New Roman"/>
          <w:sz w:val="24"/>
          <w:szCs w:val="24"/>
          <w:u w:val="single"/>
        </w:rPr>
        <w:t>Achieving Project Outcomes</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Link specific activities in the ‘Activities’ section with specific outcomes in the ‘Impact and Outcomes’ section above. Demonstrate how the activities are appropriate and adequate for achieving the project outcomes.</w:t>
      </w:r>
    </w:p>
    <w:p w14:paraId="39F554A1" w14:textId="77777777" w:rsidR="004A4913" w:rsidRDefault="004A4913" w:rsidP="004A4913">
      <w:pPr>
        <w:spacing w:after="0" w:line="240" w:lineRule="auto"/>
        <w:rPr>
          <w:rFonts w:ascii="Times New Roman" w:hAnsi="Times New Roman" w:cs="Times New Roman"/>
          <w:sz w:val="24"/>
          <w:szCs w:val="24"/>
        </w:rPr>
      </w:pPr>
    </w:p>
    <w:p w14:paraId="658579C3" w14:textId="6430A9F7" w:rsidR="002E5964" w:rsidRPr="002E5964" w:rsidRDefault="002E5964" w:rsidP="004A4913">
      <w:pPr>
        <w:spacing w:after="0" w:line="240" w:lineRule="auto"/>
        <w:rPr>
          <w:rFonts w:ascii="Times New Roman" w:hAnsi="Times New Roman" w:cs="Times New Roman"/>
          <w:sz w:val="24"/>
          <w:szCs w:val="24"/>
        </w:rPr>
      </w:pPr>
      <w:r w:rsidRPr="002E5964">
        <w:rPr>
          <w:rFonts w:ascii="Times New Roman" w:hAnsi="Times New Roman" w:cs="Times New Roman"/>
          <w:sz w:val="24"/>
          <w:szCs w:val="24"/>
          <w:u w:val="single"/>
        </w:rPr>
        <w:t>Equity, Diversity, and Inclusion (EDI)</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 xml:space="preserve">Include an overview of your approach here. Per the evaluation criteria, describe “a minimum of one concrete practice that will be put in place to ensure that the planning and/or dissemination event is inclusive of groups who have historically faced barriers in the research ecosystem, including but not limited to those marginalized by gender, Indigenous Peoples, racialized minorities, persons with disabilities, and members of 2S LGBTQ+ communities and will ensure that participation is diverse”. For an event involving First Nations, Inuit, and/or Métis Peoples, refer to the </w:t>
      </w:r>
      <w:proofErr w:type="spellStart"/>
      <w:r w:rsidRPr="002E5964">
        <w:rPr>
          <w:rFonts w:ascii="Times New Roman" w:hAnsi="Times New Roman" w:cs="Times New Roman"/>
          <w:sz w:val="24"/>
          <w:szCs w:val="24"/>
          <w:highlight w:val="lightGray"/>
        </w:rPr>
        <w:t>ResearchNet</w:t>
      </w:r>
      <w:proofErr w:type="spellEnd"/>
      <w:r w:rsidRPr="002E5964">
        <w:rPr>
          <w:rFonts w:ascii="Times New Roman" w:hAnsi="Times New Roman" w:cs="Times New Roman"/>
          <w:sz w:val="24"/>
          <w:szCs w:val="24"/>
          <w:highlight w:val="lightGray"/>
        </w:rPr>
        <w:t xml:space="preserve"> Funding Opportunity for specific instructions related to cultural safety. Be sure this content is consistent with any EDI content required by the </w:t>
      </w:r>
      <w:r w:rsidR="00540D32">
        <w:rPr>
          <w:rFonts w:ascii="Times New Roman" w:hAnsi="Times New Roman" w:cs="Times New Roman"/>
          <w:sz w:val="24"/>
          <w:szCs w:val="24"/>
          <w:highlight w:val="lightGray"/>
        </w:rPr>
        <w:t>R</w:t>
      </w:r>
      <w:r w:rsidRPr="002E5964">
        <w:rPr>
          <w:rFonts w:ascii="Times New Roman" w:hAnsi="Times New Roman" w:cs="Times New Roman"/>
          <w:sz w:val="24"/>
          <w:szCs w:val="24"/>
          <w:highlight w:val="lightGray"/>
        </w:rPr>
        <w:t xml:space="preserve">elevance </w:t>
      </w:r>
      <w:r w:rsidR="00540D32">
        <w:rPr>
          <w:rFonts w:ascii="Times New Roman" w:hAnsi="Times New Roman" w:cs="Times New Roman"/>
          <w:sz w:val="24"/>
          <w:szCs w:val="24"/>
          <w:highlight w:val="lightGray"/>
        </w:rPr>
        <w:t>F</w:t>
      </w:r>
      <w:r w:rsidRPr="002E5964">
        <w:rPr>
          <w:rFonts w:ascii="Times New Roman" w:hAnsi="Times New Roman" w:cs="Times New Roman"/>
          <w:sz w:val="24"/>
          <w:szCs w:val="24"/>
          <w:highlight w:val="lightGray"/>
        </w:rPr>
        <w:t>orm for the selected priority announcement.</w:t>
      </w:r>
    </w:p>
    <w:p w14:paraId="3EC34B28" w14:textId="77777777" w:rsidR="004A4913" w:rsidRDefault="004A4913" w:rsidP="004A4913">
      <w:pPr>
        <w:keepNext/>
        <w:keepLines/>
        <w:spacing w:after="0" w:line="240" w:lineRule="auto"/>
        <w:outlineLvl w:val="0"/>
        <w:rPr>
          <w:rFonts w:ascii="Times New Roman" w:eastAsiaTheme="majorEastAsia" w:hAnsi="Times New Roman" w:cs="Times New Roman"/>
          <w:bCs/>
          <w:sz w:val="24"/>
          <w:szCs w:val="24"/>
        </w:rPr>
      </w:pPr>
    </w:p>
    <w:p w14:paraId="4C9D0834" w14:textId="13BC6D8C" w:rsidR="002E5964" w:rsidRPr="002E5964" w:rsidRDefault="002E5964" w:rsidP="004A4913">
      <w:pPr>
        <w:keepNext/>
        <w:keepLines/>
        <w:spacing w:after="0" w:line="240" w:lineRule="auto"/>
        <w:outlineLvl w:val="0"/>
        <w:rPr>
          <w:rFonts w:ascii="Times New Roman" w:eastAsiaTheme="majorEastAsia" w:hAnsi="Times New Roman" w:cs="Times New Roman"/>
          <w:b/>
          <w:bCs/>
          <w:sz w:val="24"/>
          <w:szCs w:val="24"/>
        </w:rPr>
      </w:pPr>
      <w:r w:rsidRPr="002E5964">
        <w:rPr>
          <w:rFonts w:ascii="Times New Roman" w:eastAsiaTheme="majorEastAsia" w:hAnsi="Times New Roman" w:cs="Times New Roman"/>
          <w:b/>
          <w:bCs/>
          <w:sz w:val="24"/>
          <w:szCs w:val="24"/>
        </w:rPr>
        <w:t>Feasibility (~1 page)</w:t>
      </w:r>
    </w:p>
    <w:p w14:paraId="1089EFBB" w14:textId="77777777"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u w:val="single"/>
        </w:rPr>
        <w:t>Appropriateness of Approach</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Use this section to describe the plans and supports related to the planning activity ‘logistics’. Suggestions for this section:</w:t>
      </w:r>
    </w:p>
    <w:p w14:paraId="16BE836C"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For large teams/networks/collaborations or wide-ranging topics, create working groups. Provide a brief description of each group’s role, and how leaders and members will be selected; perhaps this is an outcome of the </w:t>
      </w:r>
      <w:proofErr w:type="gramStart"/>
      <w:r w:rsidRPr="002E5964">
        <w:rPr>
          <w:rFonts w:ascii="Times New Roman" w:hAnsi="Times New Roman" w:cs="Times New Roman"/>
          <w:sz w:val="24"/>
          <w:szCs w:val="24"/>
          <w:highlight w:val="lightGray"/>
        </w:rPr>
        <w:t>project</w:t>
      </w:r>
      <w:proofErr w:type="gramEnd"/>
    </w:p>
    <w:p w14:paraId="25C47956"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Include a timeline of when the main activities will occur across the 12 months of the grant. Timelines are also great for creating a ‘grant-at-a-glance’ that links the grant objectives, activities, outcomes, and outputs. Gantt charts are ideal for this.</w:t>
      </w:r>
    </w:p>
    <w:p w14:paraId="7D6FAD6F"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Remind reviewers of preliminary work already undertaken.</w:t>
      </w:r>
    </w:p>
    <w:p w14:paraId="405D6952"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lastRenderedPageBreak/>
        <w:t>Describe any previous team experience organizing (large) dissemination events. Alternatively, this information could be included in the Team section.</w:t>
      </w:r>
    </w:p>
    <w:p w14:paraId="5A9E3B24"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Note any funding (cash and/or in-kind contributions) that has already been secured.</w:t>
      </w:r>
    </w:p>
    <w:p w14:paraId="034FB171"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Highlight existing infrastructure through UBC or a research </w:t>
      </w:r>
      <w:proofErr w:type="spellStart"/>
      <w:r w:rsidRPr="002E5964">
        <w:rPr>
          <w:rFonts w:ascii="Times New Roman" w:hAnsi="Times New Roman" w:cs="Times New Roman"/>
          <w:sz w:val="24"/>
          <w:szCs w:val="24"/>
          <w:highlight w:val="lightGray"/>
        </w:rPr>
        <w:t>centre</w:t>
      </w:r>
      <w:proofErr w:type="spellEnd"/>
      <w:r w:rsidRPr="002E5964">
        <w:rPr>
          <w:rFonts w:ascii="Times New Roman" w:hAnsi="Times New Roman" w:cs="Times New Roman"/>
          <w:sz w:val="24"/>
          <w:szCs w:val="24"/>
          <w:highlight w:val="lightGray"/>
        </w:rPr>
        <w:t>, such as social media accounts and websites.</w:t>
      </w:r>
    </w:p>
    <w:p w14:paraId="2356FBF7" w14:textId="77777777" w:rsidR="002E5964" w:rsidRPr="002E5964" w:rsidRDefault="002E5964" w:rsidP="004A4913">
      <w:pPr>
        <w:numPr>
          <w:ilvl w:val="0"/>
          <w:numId w:val="3"/>
        </w:numPr>
        <w:spacing w:after="0" w:line="240" w:lineRule="auto"/>
        <w:contextualSpacing/>
        <w:rPr>
          <w:rFonts w:ascii="Times New Roman" w:hAnsi="Times New Roman" w:cs="Times New Roman"/>
          <w:sz w:val="24"/>
          <w:szCs w:val="24"/>
          <w:highlight w:val="lightGray"/>
        </w:rPr>
      </w:pPr>
      <w:r w:rsidRPr="002E5964">
        <w:rPr>
          <w:rFonts w:ascii="Times New Roman" w:eastAsia="Times New Roman" w:hAnsi="Times New Roman" w:cs="Times New Roman"/>
          <w:sz w:val="24"/>
          <w:szCs w:val="24"/>
          <w:highlight w:val="lightGray"/>
        </w:rPr>
        <w:t>For events that are linked to a larger scientific society or organizing body, distinguish between roles and responsibilities of the research team versus the organizing body. For example, the research team leads the scientific programming and day-of logistics, and the organizing body hosts the event website, registration portal, abstract submission portal, and marketing</w:t>
      </w:r>
      <w:r w:rsidRPr="002E5964">
        <w:rPr>
          <w:rFonts w:ascii="Times New Roman" w:hAnsi="Times New Roman" w:cs="Times New Roman"/>
          <w:sz w:val="24"/>
          <w:szCs w:val="24"/>
          <w:highlight w:val="lightGray"/>
        </w:rPr>
        <w:t>.</w:t>
      </w:r>
    </w:p>
    <w:p w14:paraId="280325D3" w14:textId="77777777" w:rsidR="004A4913" w:rsidRDefault="004A4913" w:rsidP="004A4913">
      <w:pPr>
        <w:spacing w:after="0" w:line="240" w:lineRule="auto"/>
        <w:rPr>
          <w:rFonts w:ascii="Times New Roman" w:hAnsi="Times New Roman" w:cs="Times New Roman"/>
          <w:sz w:val="24"/>
          <w:szCs w:val="24"/>
        </w:rPr>
      </w:pPr>
    </w:p>
    <w:p w14:paraId="5B0D0A3F" w14:textId="65271951" w:rsidR="002E5964" w:rsidRPr="002E5964" w:rsidRDefault="002E5964" w:rsidP="004A4913">
      <w:pPr>
        <w:spacing w:after="0" w:line="240" w:lineRule="auto"/>
        <w:rPr>
          <w:rFonts w:ascii="Times New Roman" w:hAnsi="Times New Roman" w:cs="Times New Roman"/>
          <w:sz w:val="24"/>
          <w:szCs w:val="24"/>
          <w:highlight w:val="lightGray"/>
        </w:rPr>
      </w:pPr>
      <w:r w:rsidRPr="002E5964">
        <w:rPr>
          <w:rFonts w:ascii="Times New Roman" w:hAnsi="Times New Roman" w:cs="Times New Roman"/>
          <w:sz w:val="24"/>
          <w:szCs w:val="24"/>
          <w:u w:val="single"/>
        </w:rPr>
        <w:t>Team</w:t>
      </w:r>
      <w:r w:rsidRPr="002E5964">
        <w:rPr>
          <w:rFonts w:ascii="Times New Roman" w:hAnsi="Times New Roman" w:cs="Times New Roman"/>
          <w:sz w:val="24"/>
          <w:szCs w:val="24"/>
        </w:rPr>
        <w:t xml:space="preserve">. </w:t>
      </w:r>
      <w:r w:rsidRPr="002E5964">
        <w:rPr>
          <w:rFonts w:ascii="Times New Roman" w:hAnsi="Times New Roman" w:cs="Times New Roman"/>
          <w:sz w:val="24"/>
          <w:szCs w:val="24"/>
          <w:highlight w:val="lightGray"/>
        </w:rPr>
        <w:t>This section should clearly communicate why the Nominated Principal Applicant (NPA) is the best person to lead this project and how the team has credentials to achieve the project goals. Aim to assemble an interdisciplinary team with a diversity of career stages and methods expertise. Ideally, trainees are included on the team along with external stakeholders as Co-Applicants and/or Knowledge Users. Include the following:</w:t>
      </w:r>
    </w:p>
    <w:p w14:paraId="1E4F09BA" w14:textId="77777777" w:rsidR="002E5964" w:rsidRPr="002E5964" w:rsidRDefault="002E5964" w:rsidP="004A4913">
      <w:pPr>
        <w:numPr>
          <w:ilvl w:val="0"/>
          <w:numId w:val="2"/>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Each team member’s name, role on the project (NPA, Knowledge User, etc.), rank or job title, affiliation, experience and/or expertise that is directly relevant to the project, and responsibilities on the project.</w:t>
      </w:r>
    </w:p>
    <w:p w14:paraId="5934DB31" w14:textId="77777777" w:rsidR="002E5964" w:rsidRPr="002E5964" w:rsidRDefault="002E5964" w:rsidP="004A4913">
      <w:pPr>
        <w:numPr>
          <w:ilvl w:val="0"/>
          <w:numId w:val="2"/>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Descriptions of specific committees, councils, or working groups (e.g., patient council, planning committee, stakeholder advisory committee, topic-specific groups). If not already described in the ‘Appropriateness of Approach’ section above, note the responsibilities and communication pathways for these groups. If the groups are already established, note the membership list here or as an attachment.</w:t>
      </w:r>
    </w:p>
    <w:p w14:paraId="5BC9D099" w14:textId="77777777" w:rsidR="002E5964" w:rsidRPr="002E5964" w:rsidRDefault="002E5964" w:rsidP="004A4913">
      <w:pPr>
        <w:numPr>
          <w:ilvl w:val="0"/>
          <w:numId w:val="4"/>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For conferences/symposia: </w:t>
      </w:r>
    </w:p>
    <w:p w14:paraId="685469B4" w14:textId="77777777" w:rsidR="002E5964" w:rsidRPr="002E5964" w:rsidRDefault="002E5964" w:rsidP="004A4913">
      <w:pPr>
        <w:numPr>
          <w:ilvl w:val="1"/>
          <w:numId w:val="4"/>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Describe the scientific organizing committee or technical advisory committee (names, number of members, inter/national membership). Aim for a blend of team members with experience organizing symposia balanced with new members bringing fresh </w:t>
      </w:r>
      <w:proofErr w:type="gramStart"/>
      <w:r w:rsidRPr="002E5964">
        <w:rPr>
          <w:rFonts w:ascii="Times New Roman" w:hAnsi="Times New Roman" w:cs="Times New Roman"/>
          <w:sz w:val="24"/>
          <w:szCs w:val="24"/>
          <w:highlight w:val="lightGray"/>
        </w:rPr>
        <w:t>perspectives</w:t>
      </w:r>
      <w:proofErr w:type="gramEnd"/>
    </w:p>
    <w:p w14:paraId="0967FC5B" w14:textId="77777777" w:rsidR="002E5964" w:rsidRPr="002E5964" w:rsidRDefault="002E5964" w:rsidP="004A4913">
      <w:pPr>
        <w:numPr>
          <w:ilvl w:val="1"/>
          <w:numId w:val="4"/>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Consider forming a scientific program committee and planning </w:t>
      </w:r>
      <w:proofErr w:type="gramStart"/>
      <w:r w:rsidRPr="002E5964">
        <w:rPr>
          <w:rFonts w:ascii="Times New Roman" w:hAnsi="Times New Roman" w:cs="Times New Roman"/>
          <w:sz w:val="24"/>
          <w:szCs w:val="24"/>
          <w:highlight w:val="lightGray"/>
        </w:rPr>
        <w:t>committee</w:t>
      </w:r>
      <w:proofErr w:type="gramEnd"/>
    </w:p>
    <w:p w14:paraId="7548D9FD" w14:textId="77777777" w:rsidR="002E5964" w:rsidRPr="002E5964" w:rsidRDefault="002E5964" w:rsidP="004A4913">
      <w:pPr>
        <w:numPr>
          <w:ilvl w:val="1"/>
          <w:numId w:val="4"/>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Consider including a patient or some kind of community-based representative on the committee(s)</w:t>
      </w:r>
    </w:p>
    <w:p w14:paraId="06DFC230" w14:textId="77777777" w:rsidR="002E5964" w:rsidRPr="002E5964" w:rsidRDefault="002E5964" w:rsidP="004A4913">
      <w:pPr>
        <w:numPr>
          <w:ilvl w:val="1"/>
          <w:numId w:val="4"/>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 xml:space="preserve">Depending on the number of committees and personnel involved, it may be worth including a governance structure for </w:t>
      </w:r>
      <w:proofErr w:type="gramStart"/>
      <w:r w:rsidRPr="002E5964">
        <w:rPr>
          <w:rFonts w:ascii="Times New Roman" w:hAnsi="Times New Roman" w:cs="Times New Roman"/>
          <w:sz w:val="24"/>
          <w:szCs w:val="24"/>
          <w:highlight w:val="lightGray"/>
        </w:rPr>
        <w:t>decision-making</w:t>
      </w:r>
      <w:proofErr w:type="gramEnd"/>
    </w:p>
    <w:p w14:paraId="512967E7" w14:textId="77777777" w:rsidR="002E5964" w:rsidRPr="002E5964" w:rsidRDefault="002E5964" w:rsidP="004A4913">
      <w:pPr>
        <w:numPr>
          <w:ilvl w:val="0"/>
          <w:numId w:val="4"/>
        </w:numPr>
        <w:spacing w:after="0" w:line="240" w:lineRule="auto"/>
        <w:contextualSpacing/>
        <w:rPr>
          <w:rFonts w:ascii="Times New Roman" w:hAnsi="Times New Roman" w:cs="Times New Roman"/>
          <w:sz w:val="24"/>
          <w:szCs w:val="24"/>
          <w:highlight w:val="lightGray"/>
        </w:rPr>
      </w:pPr>
      <w:r w:rsidRPr="002E5964">
        <w:rPr>
          <w:rFonts w:ascii="Times New Roman" w:hAnsi="Times New Roman" w:cs="Times New Roman"/>
          <w:sz w:val="24"/>
          <w:szCs w:val="24"/>
          <w:highlight w:val="lightGray"/>
        </w:rPr>
        <w:t>For large gatherings, note additional staff who will handle event management, finances, etc.</w:t>
      </w:r>
    </w:p>
    <w:p w14:paraId="3C83F929" w14:textId="77777777" w:rsidR="00AC6942" w:rsidRDefault="00AC6942" w:rsidP="004A4913">
      <w:pPr>
        <w:spacing w:after="0" w:line="240" w:lineRule="auto"/>
      </w:pPr>
    </w:p>
    <w:sectPr w:rsidR="00AC6942">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PARC" w:date="2020-10-22T14:39:00Z" w:initials="TC">
    <w:p w14:paraId="22EA1168" w14:textId="7576C4E0" w:rsidR="00080A0D" w:rsidRPr="00080A0D" w:rsidRDefault="002E5964" w:rsidP="002E5964">
      <w:pPr>
        <w:pStyle w:val="ListParagraph"/>
        <w:numPr>
          <w:ilvl w:val="0"/>
          <w:numId w:val="1"/>
        </w:numPr>
        <w:spacing w:line="240" w:lineRule="auto"/>
        <w:rPr>
          <w:highlight w:val="yellow"/>
        </w:rPr>
      </w:pPr>
      <w:r>
        <w:rPr>
          <w:rStyle w:val="CommentReference"/>
        </w:rPr>
        <w:annotationRef/>
      </w:r>
      <w:r w:rsidR="00080A0D" w:rsidRPr="00080A0D">
        <w:rPr>
          <w:highlight w:val="yellow"/>
        </w:rPr>
        <w:t xml:space="preserve">This template is for a Dissemination grant. There is a separate template for a Planning grant. </w:t>
      </w:r>
    </w:p>
    <w:p w14:paraId="3B4674AA" w14:textId="09E5993C" w:rsidR="005C5B3E" w:rsidRDefault="002E5964" w:rsidP="005C5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Neue" w:hAnsi="Helvetica Neue" w:cs="Helvetica Neue"/>
          <w:color w:val="000000"/>
          <w:sz w:val="26"/>
          <w:szCs w:val="26"/>
        </w:rPr>
      </w:pPr>
      <w:r>
        <w:t xml:space="preserve">This template is formatted in accordance with CIHR’s requirements for PDF attachments (available </w:t>
      </w:r>
      <w:hyperlink r:id="rId1" w:history="1">
        <w:r w:rsidRPr="00BC31C8">
          <w:rPr>
            <w:rStyle w:val="Hyperlink"/>
          </w:rPr>
          <w:t>here</w:t>
        </w:r>
      </w:hyperlink>
      <w:r>
        <w:t>).</w:t>
      </w:r>
      <w:r w:rsidR="00000000">
        <w:rPr>
          <w:noProof/>
        </w:rPr>
        <w:t xml:space="preserve"> </w:t>
      </w:r>
      <w:r w:rsidR="005C5B3E">
        <w:rPr>
          <w:rFonts w:ascii="Helvetica Neue" w:hAnsi="Helvetica Neue" w:cs="Helvetica Neue"/>
          <w:color w:val="000000"/>
          <w:sz w:val="26"/>
          <w:szCs w:val="26"/>
        </w:rPr>
        <w:t xml:space="preserve">Specifically, the margins are set to 0.75” all around, mandatory font is Times New Roman (12 pt; black only), no condensed font, and default paragraph spacing is ‘single’. </w:t>
      </w:r>
    </w:p>
    <w:p w14:paraId="4F878C87" w14:textId="77777777" w:rsidR="002E5964" w:rsidRDefault="002E5964" w:rsidP="002E5964">
      <w:pPr>
        <w:pStyle w:val="ListParagraph"/>
        <w:numPr>
          <w:ilvl w:val="0"/>
          <w:numId w:val="1"/>
        </w:numPr>
        <w:spacing w:line="240" w:lineRule="auto"/>
      </w:pPr>
      <w:r>
        <w:t>The Heading 1 style is applied to the three main headings: Objectives, Knowledge Exchange, and Feasibility. These headings align with the evaluation criteria in the ResearchNet Funding Opportunity.</w:t>
      </w:r>
    </w:p>
    <w:p w14:paraId="1E26E5B8" w14:textId="4AD31B8E" w:rsidR="002E5964" w:rsidRDefault="002E5964" w:rsidP="002E5964">
      <w:pPr>
        <w:pStyle w:val="ListParagraph"/>
        <w:numPr>
          <w:ilvl w:val="0"/>
          <w:numId w:val="1"/>
        </w:numPr>
        <w:spacing w:line="240" w:lineRule="auto"/>
      </w:pPr>
      <w:r>
        <w:t>This template is designed to be used along with the SPARC Guidebook for CIHR Planning &amp; Dissemination Grants. Please consult that guidebook for more information about applying to these competitions.</w:t>
      </w:r>
    </w:p>
    <w:p w14:paraId="5547930B" w14:textId="77777777" w:rsidR="002E5964" w:rsidRDefault="002E5964" w:rsidP="002E5964">
      <w:pPr>
        <w:pStyle w:val="ListParagraph"/>
        <w:numPr>
          <w:ilvl w:val="0"/>
          <w:numId w:val="1"/>
        </w:numPr>
        <w:spacing w:line="240" w:lineRule="auto"/>
      </w:pPr>
      <w:r>
        <w:t>Consult the ResearchNet Funding Opportunity to confirm competition details.</w:t>
      </w:r>
      <w:r w:rsidRPr="003B1D7B">
        <w:t xml:space="preserve"> If there is any discrepancy between </w:t>
      </w:r>
      <w:r>
        <w:t>this template</w:t>
      </w:r>
      <w:r w:rsidRPr="003B1D7B">
        <w:t xml:space="preserve"> and the ResearchNet Funding Opportunity, follow instructions in ResearchNet.</w:t>
      </w:r>
    </w:p>
    <w:p w14:paraId="35E0E69C" w14:textId="77777777" w:rsidR="002E5964" w:rsidRPr="003D583E" w:rsidRDefault="002E5964" w:rsidP="002E5964">
      <w:pPr>
        <w:pStyle w:val="ListParagraph"/>
        <w:numPr>
          <w:ilvl w:val="0"/>
          <w:numId w:val="1"/>
        </w:numPr>
        <w:spacing w:line="240" w:lineRule="auto"/>
      </w:pPr>
      <w:r>
        <w:t>As a general strategy, figures and tables are often helpful and appreciated by reviewers.</w:t>
      </w:r>
    </w:p>
    <w:p w14:paraId="0FFBD1CE" w14:textId="77777777" w:rsidR="002E5964" w:rsidRPr="000D2F81" w:rsidRDefault="002E5964" w:rsidP="002E5964">
      <w:pPr>
        <w:pStyle w:val="CommentText"/>
        <w:numPr>
          <w:ilvl w:val="0"/>
          <w:numId w:val="1"/>
        </w:numPr>
        <w:rPr>
          <w:rFonts w:asciiTheme="minorHAnsi" w:hAnsiTheme="minorHAnsi" w:cstheme="minorHAnsi"/>
        </w:rPr>
      </w:pPr>
      <w:r w:rsidRPr="000D2F81">
        <w:rPr>
          <w:rFonts w:asciiTheme="minorHAnsi" w:hAnsiTheme="minorHAnsi" w:cstheme="minorHAnsi"/>
          <w:sz w:val="22"/>
        </w:rPr>
        <w:t>Delete this comment and all text with grey highlighting.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FBD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BD1CE" w16cid:durableId="233C1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0C5F" w14:textId="77777777" w:rsidR="005E302D" w:rsidRDefault="005E302D" w:rsidP="002E5964">
      <w:pPr>
        <w:spacing w:after="0" w:line="240" w:lineRule="auto"/>
      </w:pPr>
      <w:r>
        <w:separator/>
      </w:r>
    </w:p>
  </w:endnote>
  <w:endnote w:type="continuationSeparator" w:id="0">
    <w:p w14:paraId="32AD6CAC" w14:textId="77777777" w:rsidR="005E302D" w:rsidRDefault="005E302D" w:rsidP="002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EFE5" w14:textId="77777777" w:rsidR="005E302D" w:rsidRDefault="005E302D" w:rsidP="002E5964">
      <w:pPr>
        <w:spacing w:after="0" w:line="240" w:lineRule="auto"/>
      </w:pPr>
      <w:r>
        <w:separator/>
      </w:r>
    </w:p>
  </w:footnote>
  <w:footnote w:type="continuationSeparator" w:id="0">
    <w:p w14:paraId="27AD3C1B" w14:textId="77777777" w:rsidR="005E302D" w:rsidRDefault="005E302D" w:rsidP="002E5964">
      <w:pPr>
        <w:spacing w:after="0" w:line="240" w:lineRule="auto"/>
      </w:pPr>
      <w:r>
        <w:continuationSeparator/>
      </w:r>
    </w:p>
  </w:footnote>
  <w:footnote w:id="1">
    <w:p w14:paraId="3CAC802E" w14:textId="77777777" w:rsidR="002E5964" w:rsidRDefault="002E5964" w:rsidP="002E5964">
      <w:pPr>
        <w:pStyle w:val="FootnoteText"/>
      </w:pPr>
      <w:r>
        <w:rPr>
          <w:rStyle w:val="FootnoteReference"/>
        </w:rPr>
        <w:footnoteRef/>
      </w:r>
      <w:r>
        <w:t xml:space="preserve"> Noting a specific new initiative or collaboration is important because the “p</w:t>
      </w:r>
      <w:r w:rsidRPr="00187469">
        <w:t>otential to catalyze new initiatives, develop new inter- and multi-disciplinary collaborations among researchers and/or users of research</w:t>
      </w:r>
      <w:r>
        <w:t>” is an evaluation sub-criterion that is addressed later in the Activity Description.</w:t>
      </w:r>
    </w:p>
  </w:footnote>
  <w:footnote w:id="2">
    <w:p w14:paraId="40BE2DD7" w14:textId="77777777" w:rsidR="002E5964" w:rsidRDefault="002E5964" w:rsidP="002E5964">
      <w:pPr>
        <w:pStyle w:val="FootnoteText"/>
      </w:pPr>
      <w:r>
        <w:rPr>
          <w:rStyle w:val="FootnoteReference"/>
        </w:rPr>
        <w:footnoteRef/>
      </w:r>
      <w:r>
        <w:t xml:space="preserve"> Applications to PCS must competitions specify a priority announcement.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BB8F" w14:textId="77777777" w:rsidR="002E5964" w:rsidRPr="002E5964" w:rsidRDefault="002E5964" w:rsidP="002E5964">
    <w:pPr>
      <w:pStyle w:val="Header"/>
      <w:jc w:val="right"/>
      <w:rPr>
        <w:rFonts w:ascii="Times New Roman" w:hAnsi="Times New Roman" w:cs="Times New Roman"/>
        <w:b/>
        <w:sz w:val="24"/>
        <w:szCs w:val="24"/>
      </w:rPr>
    </w:pPr>
    <w:r w:rsidRPr="002E5964">
      <w:rPr>
        <w:rFonts w:ascii="Times New Roman" w:hAnsi="Times New Roman" w:cs="Times New Roman"/>
        <w:b/>
        <w:sz w:val="24"/>
        <w:szCs w:val="24"/>
      </w:rPr>
      <w:t>Activity Description (Dissemination Grant)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226"/>
    <w:multiLevelType w:val="hybridMultilevel"/>
    <w:tmpl w:val="441C3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473F8"/>
    <w:multiLevelType w:val="hybridMultilevel"/>
    <w:tmpl w:val="7D8E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F458D"/>
    <w:multiLevelType w:val="hybridMultilevel"/>
    <w:tmpl w:val="6BC4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543DE"/>
    <w:multiLevelType w:val="hybridMultilevel"/>
    <w:tmpl w:val="C890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A63F7"/>
    <w:multiLevelType w:val="hybridMultilevel"/>
    <w:tmpl w:val="A3A8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665508">
    <w:abstractNumId w:val="2"/>
  </w:num>
  <w:num w:numId="2" w16cid:durableId="1173955997">
    <w:abstractNumId w:val="1"/>
  </w:num>
  <w:num w:numId="3" w16cid:durableId="97532449">
    <w:abstractNumId w:val="0"/>
  </w:num>
  <w:num w:numId="4" w16cid:durableId="1333948872">
    <w:abstractNumId w:val="3"/>
  </w:num>
  <w:num w:numId="5" w16cid:durableId="6344819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RC">
    <w15:presenceInfo w15:providerId="None" w15:userId="SP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64"/>
    <w:rsid w:val="00080A0D"/>
    <w:rsid w:val="000D2F81"/>
    <w:rsid w:val="002E5964"/>
    <w:rsid w:val="004A4913"/>
    <w:rsid w:val="00515648"/>
    <w:rsid w:val="00531DD1"/>
    <w:rsid w:val="00540D32"/>
    <w:rsid w:val="005B13AB"/>
    <w:rsid w:val="005C5B3E"/>
    <w:rsid w:val="005E302D"/>
    <w:rsid w:val="00960495"/>
    <w:rsid w:val="00AC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791A"/>
  <w15:chartTrackingRefBased/>
  <w15:docId w15:val="{5DD6F9AB-ACA4-4758-910C-D9894638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964"/>
    <w:pPr>
      <w:ind w:left="720"/>
      <w:contextualSpacing/>
    </w:pPr>
  </w:style>
  <w:style w:type="character" w:styleId="Hyperlink">
    <w:name w:val="Hyperlink"/>
    <w:basedOn w:val="DefaultParagraphFont"/>
    <w:uiPriority w:val="99"/>
    <w:unhideWhenUsed/>
    <w:rsid w:val="002E5964"/>
    <w:rPr>
      <w:color w:val="0563C1" w:themeColor="hyperlink"/>
      <w:u w:val="single"/>
    </w:rPr>
  </w:style>
  <w:style w:type="character" w:styleId="CommentReference">
    <w:name w:val="annotation reference"/>
    <w:basedOn w:val="DefaultParagraphFont"/>
    <w:uiPriority w:val="99"/>
    <w:semiHidden/>
    <w:unhideWhenUsed/>
    <w:rsid w:val="002E5964"/>
    <w:rPr>
      <w:sz w:val="16"/>
      <w:szCs w:val="16"/>
    </w:rPr>
  </w:style>
  <w:style w:type="paragraph" w:styleId="CommentText">
    <w:name w:val="annotation text"/>
    <w:basedOn w:val="Normal"/>
    <w:link w:val="CommentTextChar"/>
    <w:uiPriority w:val="99"/>
    <w:semiHidden/>
    <w:unhideWhenUsed/>
    <w:rsid w:val="002E5964"/>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E5964"/>
    <w:rPr>
      <w:rFonts w:ascii="Times New Roman" w:hAnsi="Times New Roman"/>
      <w:sz w:val="20"/>
      <w:szCs w:val="20"/>
    </w:rPr>
  </w:style>
  <w:style w:type="paragraph" w:styleId="FootnoteText">
    <w:name w:val="footnote text"/>
    <w:basedOn w:val="Normal"/>
    <w:link w:val="FootnoteTextChar"/>
    <w:uiPriority w:val="99"/>
    <w:semiHidden/>
    <w:unhideWhenUsed/>
    <w:rsid w:val="002E596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E5964"/>
    <w:rPr>
      <w:rFonts w:eastAsiaTheme="minorEastAsia"/>
      <w:sz w:val="20"/>
      <w:szCs w:val="20"/>
    </w:rPr>
  </w:style>
  <w:style w:type="character" w:styleId="FootnoteReference">
    <w:name w:val="footnote reference"/>
    <w:basedOn w:val="DefaultParagraphFont"/>
    <w:uiPriority w:val="99"/>
    <w:semiHidden/>
    <w:unhideWhenUsed/>
    <w:rsid w:val="002E5964"/>
    <w:rPr>
      <w:vertAlign w:val="superscript"/>
    </w:rPr>
  </w:style>
  <w:style w:type="paragraph" w:styleId="BalloonText">
    <w:name w:val="Balloon Text"/>
    <w:basedOn w:val="Normal"/>
    <w:link w:val="BalloonTextChar"/>
    <w:uiPriority w:val="99"/>
    <w:semiHidden/>
    <w:unhideWhenUsed/>
    <w:rsid w:val="002E5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64"/>
    <w:rPr>
      <w:rFonts w:ascii="Segoe UI" w:hAnsi="Segoe UI" w:cs="Segoe UI"/>
      <w:sz w:val="18"/>
      <w:szCs w:val="18"/>
    </w:rPr>
  </w:style>
  <w:style w:type="paragraph" w:styleId="Header">
    <w:name w:val="header"/>
    <w:basedOn w:val="Normal"/>
    <w:link w:val="HeaderChar"/>
    <w:uiPriority w:val="99"/>
    <w:unhideWhenUsed/>
    <w:rsid w:val="002E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964"/>
  </w:style>
  <w:style w:type="paragraph" w:styleId="Footer">
    <w:name w:val="footer"/>
    <w:basedOn w:val="Normal"/>
    <w:link w:val="FooterChar"/>
    <w:uiPriority w:val="99"/>
    <w:unhideWhenUsed/>
    <w:rsid w:val="002E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964"/>
  </w:style>
  <w:style w:type="paragraph" w:styleId="Revision">
    <w:name w:val="Revision"/>
    <w:hidden/>
    <w:uiPriority w:val="99"/>
    <w:semiHidden/>
    <w:rsid w:val="00531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ihr-irsc.gc.ca/e/29300.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ihr-irsc.gc.ca/e/50077.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To-Miles, Flora</dc:creator>
  <cp:keywords/>
  <dc:description/>
  <cp:lastModifiedBy>Flora To-Miles</cp:lastModifiedBy>
  <cp:revision>4</cp:revision>
  <dcterms:created xsi:type="dcterms:W3CDTF">2023-05-05T16:08:00Z</dcterms:created>
  <dcterms:modified xsi:type="dcterms:W3CDTF">2023-06-29T20:25:00Z</dcterms:modified>
</cp:coreProperties>
</file>